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24"/>
          <w:szCs w:val="24"/>
          <w:shd w:val="clear" w:color="auto" w:fil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-61595</wp:posOffset>
            </wp:positionV>
            <wp:extent cx="822325" cy="822325"/>
            <wp:effectExtent l="0" t="0" r="635" b="635"/>
            <wp:wrapNone/>
            <wp:docPr id="5" name="图片 1" descr="微信图片_20191031094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微信图片_201910310947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23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outlineLvl w:val="1"/>
        <w:rPr>
          <w:rFonts w:hint="default" w:ascii="Times New Roman" w:hAnsi="Times New Roman" w:eastAsia="黑体" w:cs="Times New Roman"/>
          <w:b/>
          <w:bCs/>
          <w:color w:val="auto"/>
          <w:sz w:val="30"/>
          <w:szCs w:val="30"/>
          <w:shd w:val="clear" w:color="auto" w:fill="auto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  <w:t>服  务  指  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outlineLvl w:val="2"/>
        <w:rPr>
          <w:rFonts w:hint="default" w:ascii="Times New Roman" w:hAnsi="Times New Roman" w:eastAsia="黑体" w:cs="Times New Roman"/>
          <w:color w:val="auto"/>
          <w:sz w:val="28"/>
          <w:szCs w:val="28"/>
          <w:shd w:val="clear" w:color="auto" w:fill="auto"/>
        </w:rPr>
      </w:pPr>
      <w:r>
        <w:rPr>
          <w:rFonts w:hint="eastAsia" w:ascii="Times New Roman" w:hAnsi="Times New Roman" w:eastAsia="黑体" w:cs="Times New Roman"/>
          <w:color w:val="auto"/>
          <w:sz w:val="28"/>
          <w:szCs w:val="28"/>
          <w:shd w:val="clear" w:color="auto" w:fill="auto"/>
          <w:lang w:val="en-US" w:eastAsia="zh-CN"/>
        </w:rPr>
        <w:t>梁山县</w:t>
      </w:r>
      <w:r>
        <w:rPr>
          <w:rFonts w:hint="eastAsia" w:ascii="Times New Roman" w:hAnsi="Times New Roman" w:eastAsia="黑体" w:cs="Times New Roman"/>
          <w:color w:val="auto"/>
          <w:sz w:val="28"/>
          <w:szCs w:val="28"/>
          <w:shd w:val="clear" w:color="auto" w:fill="auto"/>
          <w:lang w:eastAsia="zh-CN"/>
        </w:rPr>
        <w:t>人力资源和社会保障局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Calibri" w:hAnsi="Calibri" w:eastAsia="宋体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灵活就业登记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Calibri" w:hAnsi="Calibri" w:eastAsia="宋体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一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、受理条件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法定劳动年龄内，具有本市户籍或在本市常住且在本市第一产业以外以非全日制、临时性、季节性和弹性工作等形式就业的城乡劳动者，可向常住地或户籍地乡镇（街道）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为民服务大厅人社窗口申请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办理灵活就业登记。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二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（一）网上办理：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无需申请材料</w:t>
      </w:r>
      <w:r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简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楷体简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现场办理</w:t>
      </w:r>
      <w:r>
        <w:rPr>
          <w:rFonts w:hint="default" w:ascii="Times New Roman" w:hAnsi="Times New Roman" w:eastAsia="方正楷体简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840" w:leftChars="0"/>
        <w:jc w:val="both"/>
        <w:textAlignment w:val="auto"/>
        <w:outlineLvl w:val="0"/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身份证复印件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三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、办事流程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color w:val="auto"/>
          <w:kern w:val="0"/>
          <w:sz w:val="32"/>
          <w:szCs w:val="32"/>
          <w:highlight w:val="none"/>
          <w:lang w:val="en-US" w:eastAsia="zh-CN"/>
        </w:rPr>
        <w:t>（一）网上办理：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  <w:t>登录山东省公共就业人才服务网上服务大厅，点击“个人登录”—“就业服务”—“灵活就业人员就业登记”，根据提示填报相关信息即可。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方正楷体简体" w:hAnsi="方正楷体简体" w:eastAsia="方正楷体简体" w:cs="方正楷体简体"/>
          <w:color w:val="auto"/>
          <w:kern w:val="0"/>
          <w:sz w:val="32"/>
          <w:szCs w:val="32"/>
          <w:highlight w:val="none"/>
          <w:lang w:val="en-US" w:eastAsia="zh-CN"/>
        </w:rPr>
        <w:t>（二）现场办理：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符合条件的人员携带相关材料到常住地或户籍所在地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乡镇（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街道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为民服务大厅人社窗口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提出申请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乡镇（街道）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为民服务大厅人社窗口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审核，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符合条件的，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予以登记；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不符合条件的，一次性告知原因。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四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五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即时办结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六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联系电话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方正仿宋简体" w:hAnsi="仿宋_GB2312" w:eastAsia="方正仿宋简体" w:cs="仿宋_GB2312"/>
          <w:sz w:val="32"/>
          <w:szCs w:val="32"/>
        </w:rPr>
        <w:t>咨询电话：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0537-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7321432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仿宋_GB2312" w:hAnsi="仿宋_GB2312" w:eastAsia="方正仿宋简体" w:cs="仿宋_GB2312"/>
          <w:sz w:val="32"/>
          <w:szCs w:val="32"/>
          <w:lang w:val="en-US" w:eastAsia="zh-CN"/>
        </w:rPr>
      </w:pPr>
      <w:r>
        <w:rPr>
          <w:rFonts w:hint="eastAsia" w:ascii="方正仿宋简体" w:hAnsi="仿宋_GB2312" w:eastAsia="方正仿宋简体" w:cs="仿宋_GB2312"/>
          <w:sz w:val="32"/>
          <w:szCs w:val="32"/>
        </w:rPr>
        <w:t>监督电话：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0537-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7368550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七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方正楷体简体" w:hAnsi="方正楷体简体" w:eastAsia="方正楷体简体" w:cs="方正楷体简体"/>
          <w:color w:val="auto"/>
          <w:kern w:val="2"/>
          <w:sz w:val="32"/>
          <w:szCs w:val="32"/>
          <w:lang w:val="en-US" w:eastAsia="zh-CN" w:bidi="ar-SA"/>
        </w:rPr>
        <w:t>网上办理链接：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山东省公共就业人才服务网上服务大厅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仿宋_GB2312" w:eastAsia="方正仿宋简体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（办理网址：http://103.239.153.109/sdjyweb/index.action）；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现场</w:t>
      </w:r>
      <w:r>
        <w:rPr>
          <w:rFonts w:hint="eastAsia" w:ascii="方正楷体简体" w:hAnsi="方正楷体简体" w:eastAsia="方正楷体简体" w:cs="方正楷体简体"/>
          <w:color w:val="auto"/>
          <w:kern w:val="2"/>
          <w:sz w:val="32"/>
          <w:szCs w:val="32"/>
          <w:lang w:val="en-US" w:eastAsia="zh-CN" w:bidi="ar-SA"/>
        </w:rPr>
        <w:t>办理地点：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</w:rPr>
        <w:t>常住地或户籍所在地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乡镇（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街道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为民服务大厅</w:t>
      </w:r>
      <w:bookmarkStart w:id="0" w:name="_GoBack"/>
      <w:bookmarkEnd w:id="0"/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梁山县忠义路东段路南为民服务中心3楼东厅A320号窗口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八、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工作表单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及附件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4424680</wp:posOffset>
            </wp:positionH>
            <wp:positionV relativeFrom="paragraph">
              <wp:posOffset>223520</wp:posOffset>
            </wp:positionV>
            <wp:extent cx="1540510" cy="1540510"/>
            <wp:effectExtent l="0" t="0" r="2540" b="2540"/>
            <wp:wrapSquare wrapText="bothSides"/>
            <wp:docPr id="6" name="图片 6" descr="微信图片_20210809141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1080914110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40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九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、声明及二维码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黑体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声明：服务指南实行动态调整，以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梁山县</w:t>
      </w:r>
      <w:r>
        <w:rPr>
          <w:rFonts w:ascii="Times New Roman" w:hAnsi="Times New Roman" w:eastAsia="黑体" w:cs="Times New Roman"/>
          <w:sz w:val="32"/>
          <w:szCs w:val="32"/>
        </w:rPr>
        <w:t>人力资源和社会保障局官方网站发布的为准</w:t>
      </w: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。</w:t>
      </w:r>
    </w:p>
    <w:sectPr>
      <w:pgSz w:w="11906" w:h="16838"/>
      <w:pgMar w:top="1361" w:right="1191" w:bottom="1304" w:left="124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4DD04E"/>
    <w:multiLevelType w:val="singleLevel"/>
    <w:tmpl w:val="E34DD04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mN2YzYWRlYTU2YjM0Y2EzNjE2NTVjMGUxNTA0M2IifQ=="/>
  </w:docVars>
  <w:rsids>
    <w:rsidRoot w:val="00000000"/>
    <w:rsid w:val="06255F54"/>
    <w:rsid w:val="095C51F7"/>
    <w:rsid w:val="0BBA095E"/>
    <w:rsid w:val="0CFF1B40"/>
    <w:rsid w:val="10000B66"/>
    <w:rsid w:val="129A1F6A"/>
    <w:rsid w:val="14A12BA3"/>
    <w:rsid w:val="14DF53CE"/>
    <w:rsid w:val="1FAD6FD6"/>
    <w:rsid w:val="20837384"/>
    <w:rsid w:val="233F6B6F"/>
    <w:rsid w:val="234E0215"/>
    <w:rsid w:val="29DF0E40"/>
    <w:rsid w:val="2CBA14EE"/>
    <w:rsid w:val="3EE71252"/>
    <w:rsid w:val="41177905"/>
    <w:rsid w:val="43B3790E"/>
    <w:rsid w:val="46155713"/>
    <w:rsid w:val="4B5145E2"/>
    <w:rsid w:val="4F4B3FB8"/>
    <w:rsid w:val="5640038B"/>
    <w:rsid w:val="5E733E25"/>
    <w:rsid w:val="6118626A"/>
    <w:rsid w:val="63513D11"/>
    <w:rsid w:val="67590F78"/>
    <w:rsid w:val="682B4558"/>
    <w:rsid w:val="6C321324"/>
    <w:rsid w:val="6D6E301B"/>
    <w:rsid w:val="6F5C3B4E"/>
    <w:rsid w:val="6F9401C4"/>
    <w:rsid w:val="78FF23CC"/>
    <w:rsid w:val="7A952A8A"/>
    <w:rsid w:val="7B77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千岁</cp:lastModifiedBy>
  <cp:lastPrinted>2021-04-11T01:21:00Z</cp:lastPrinted>
  <dcterms:modified xsi:type="dcterms:W3CDTF">2024-05-10T08:38:06Z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SaveFontToCloudKey">
    <vt:lpwstr>347219880_cloud</vt:lpwstr>
  </property>
  <property fmtid="{D5CDD505-2E9C-101B-9397-08002B2CF9AE}" pid="4" name="ICV">
    <vt:lpwstr>5BDFE3CE6A1E4A0EBA9E4DB4A3D833E8</vt:lpwstr>
  </property>
</Properties>
</file>